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D9" w:rsidRPr="00E51205" w:rsidRDefault="00086A7E" w:rsidP="00B90752">
      <w:pPr>
        <w:jc w:val="both"/>
        <w:rPr>
          <w:rFonts w:asciiTheme="minorHAnsi" w:hAnsiTheme="minorHAnsi" w:cstheme="minorHAnsi"/>
        </w:rPr>
      </w:pPr>
      <w:r w:rsidRPr="00E51205">
        <w:rPr>
          <w:rFonts w:asciiTheme="minorHAnsi" w:hAnsiTheme="minorHAnsi" w:cstheme="minorHAnsi"/>
        </w:rPr>
        <w:t xml:space="preserve">Personalrat </w:t>
      </w:r>
    </w:p>
    <w:p w:rsidR="00A136D2" w:rsidRPr="00E51205" w:rsidRDefault="00A136D2" w:rsidP="00B90752">
      <w:pPr>
        <w:jc w:val="both"/>
        <w:rPr>
          <w:rFonts w:asciiTheme="minorHAnsi" w:hAnsiTheme="minorHAnsi" w:cstheme="minorHAnsi"/>
        </w:rPr>
      </w:pPr>
    </w:p>
    <w:p w:rsidR="00A136D2" w:rsidRPr="00E51205" w:rsidRDefault="00A136D2" w:rsidP="00B90752">
      <w:pPr>
        <w:jc w:val="both"/>
        <w:rPr>
          <w:rFonts w:asciiTheme="minorHAnsi" w:hAnsiTheme="minorHAnsi" w:cstheme="minorHAnsi"/>
        </w:rPr>
      </w:pPr>
    </w:p>
    <w:p w:rsidR="00F10FD9" w:rsidRPr="00E51205" w:rsidRDefault="00A136D2" w:rsidP="00B90752">
      <w:pPr>
        <w:jc w:val="both"/>
        <w:rPr>
          <w:rFonts w:asciiTheme="minorHAnsi" w:hAnsiTheme="minorHAnsi" w:cstheme="minorHAnsi"/>
        </w:rPr>
      </w:pPr>
      <w:r w:rsidRPr="00E51205">
        <w:rPr>
          <w:rFonts w:asciiTheme="minorHAnsi" w:hAnsiTheme="minorHAnsi" w:cstheme="minorHAnsi"/>
        </w:rPr>
        <w:t>An die Dienststelle</w:t>
      </w:r>
    </w:p>
    <w:p w:rsidR="00A136D2" w:rsidRPr="00E51205" w:rsidRDefault="00A136D2" w:rsidP="00B90752">
      <w:pPr>
        <w:jc w:val="both"/>
        <w:rPr>
          <w:rFonts w:asciiTheme="minorHAnsi" w:hAnsiTheme="minorHAnsi" w:cstheme="minorHAnsi"/>
        </w:rPr>
      </w:pPr>
    </w:p>
    <w:p w:rsidR="007A6195" w:rsidRPr="00E51205" w:rsidRDefault="007A6195" w:rsidP="00B90752">
      <w:pPr>
        <w:jc w:val="both"/>
        <w:rPr>
          <w:rFonts w:asciiTheme="minorHAnsi" w:hAnsiTheme="minorHAnsi" w:cstheme="minorHAnsi"/>
        </w:rPr>
      </w:pPr>
    </w:p>
    <w:p w:rsidR="00F10FD9" w:rsidRPr="00055A99" w:rsidRDefault="00086A7E" w:rsidP="00B90752">
      <w:pPr>
        <w:jc w:val="both"/>
        <w:rPr>
          <w:rFonts w:asciiTheme="minorHAnsi" w:hAnsiTheme="minorHAnsi" w:cstheme="minorHAnsi"/>
          <w:color w:val="000000"/>
          <w:sz w:val="28"/>
          <w:szCs w:val="28"/>
        </w:rPr>
      </w:pPr>
      <w:r w:rsidRPr="00055A99">
        <w:rPr>
          <w:rFonts w:asciiTheme="minorHAnsi" w:hAnsiTheme="minorHAnsi" w:cstheme="minorHAnsi"/>
          <w:b/>
          <w:bCs/>
          <w:color w:val="000000"/>
          <w:sz w:val="28"/>
          <w:szCs w:val="28"/>
        </w:rPr>
        <w:t xml:space="preserve">Initiativantrag nach §§ 69 Abs. 3, 74 Abs. 17 HPVG: </w:t>
      </w:r>
    </w:p>
    <w:p w:rsidR="00F10FD9" w:rsidRPr="00055A99" w:rsidRDefault="00086A7E" w:rsidP="00B90752">
      <w:pPr>
        <w:jc w:val="both"/>
        <w:rPr>
          <w:rFonts w:asciiTheme="minorHAnsi" w:hAnsiTheme="minorHAnsi" w:cstheme="minorHAnsi"/>
          <w:b/>
          <w:bCs/>
          <w:color w:val="000000"/>
          <w:sz w:val="28"/>
          <w:szCs w:val="28"/>
        </w:rPr>
      </w:pPr>
      <w:r w:rsidRPr="00055A99">
        <w:rPr>
          <w:rFonts w:asciiTheme="minorHAnsi" w:hAnsiTheme="minorHAnsi" w:cstheme="minorHAnsi"/>
          <w:b/>
          <w:bCs/>
          <w:color w:val="000000"/>
          <w:sz w:val="28"/>
          <w:szCs w:val="28"/>
        </w:rPr>
        <w:t xml:space="preserve">Antrag auf dienstliche Ausstattung – mobiles Dienstgerät (Laptop) </w:t>
      </w:r>
      <w:r w:rsidR="00B846BD" w:rsidRPr="00055A99">
        <w:rPr>
          <w:rFonts w:asciiTheme="minorHAnsi" w:hAnsiTheme="minorHAnsi" w:cstheme="minorHAnsi"/>
          <w:b/>
          <w:bCs/>
          <w:color w:val="000000"/>
          <w:sz w:val="28"/>
          <w:szCs w:val="28"/>
        </w:rPr>
        <w:t>für sozialpäd</w:t>
      </w:r>
      <w:r w:rsidR="00B846BD" w:rsidRPr="00055A99">
        <w:rPr>
          <w:rFonts w:asciiTheme="minorHAnsi" w:hAnsiTheme="minorHAnsi" w:cstheme="minorHAnsi"/>
          <w:b/>
          <w:bCs/>
          <w:color w:val="000000"/>
          <w:sz w:val="28"/>
          <w:szCs w:val="28"/>
        </w:rPr>
        <w:t>a</w:t>
      </w:r>
      <w:r w:rsidR="00B846BD" w:rsidRPr="00055A99">
        <w:rPr>
          <w:rFonts w:asciiTheme="minorHAnsi" w:hAnsiTheme="minorHAnsi" w:cstheme="minorHAnsi"/>
          <w:b/>
          <w:bCs/>
          <w:color w:val="000000"/>
          <w:sz w:val="28"/>
          <w:szCs w:val="28"/>
        </w:rPr>
        <w:t>gogische Mita</w:t>
      </w:r>
      <w:r w:rsidR="00B846BD" w:rsidRPr="00055A99">
        <w:rPr>
          <w:rFonts w:asciiTheme="minorHAnsi" w:hAnsiTheme="minorHAnsi" w:cstheme="minorHAnsi"/>
          <w:b/>
          <w:bCs/>
          <w:color w:val="000000"/>
          <w:sz w:val="28"/>
          <w:szCs w:val="28"/>
        </w:rPr>
        <w:t>r</w:t>
      </w:r>
      <w:r w:rsidR="00B846BD" w:rsidRPr="00055A99">
        <w:rPr>
          <w:rFonts w:asciiTheme="minorHAnsi" w:hAnsiTheme="minorHAnsi" w:cstheme="minorHAnsi"/>
          <w:b/>
          <w:bCs/>
          <w:color w:val="000000"/>
          <w:sz w:val="28"/>
          <w:szCs w:val="28"/>
        </w:rPr>
        <w:t>beiterinnen und Mitarbeiter</w:t>
      </w:r>
    </w:p>
    <w:p w:rsidR="00CD6410" w:rsidRDefault="00CD6410" w:rsidP="00B90752">
      <w:pPr>
        <w:jc w:val="both"/>
        <w:rPr>
          <w:rFonts w:asciiTheme="minorHAnsi" w:hAnsiTheme="minorHAnsi" w:cstheme="minorHAnsi"/>
          <w:color w:val="000000"/>
        </w:rPr>
      </w:pPr>
    </w:p>
    <w:p w:rsidR="00F10FD9" w:rsidRPr="00E51205" w:rsidRDefault="00086A7E" w:rsidP="00B90752">
      <w:pPr>
        <w:jc w:val="both"/>
        <w:rPr>
          <w:rFonts w:asciiTheme="minorHAnsi" w:hAnsiTheme="minorHAnsi" w:cstheme="minorHAnsi"/>
        </w:rPr>
      </w:pPr>
      <w:bookmarkStart w:id="0" w:name="_GoBack"/>
      <w:bookmarkEnd w:id="0"/>
      <w:r w:rsidRPr="00E51205">
        <w:rPr>
          <w:rFonts w:asciiTheme="minorHAnsi" w:hAnsiTheme="minorHAnsi" w:cstheme="minorHAnsi"/>
          <w:color w:val="000000"/>
        </w:rPr>
        <w:t>Sehr geehrte</w:t>
      </w:r>
      <w:r w:rsidR="00A136D2" w:rsidRPr="00E51205">
        <w:rPr>
          <w:rFonts w:asciiTheme="minorHAnsi" w:hAnsiTheme="minorHAnsi" w:cstheme="minorHAnsi"/>
          <w:color w:val="000000"/>
        </w:rPr>
        <w:t xml:space="preserve"> Damen und Herren,</w:t>
      </w:r>
    </w:p>
    <w:p w:rsidR="00F10FD9" w:rsidRPr="00E51205" w:rsidRDefault="00086A7E" w:rsidP="00B90752">
      <w:pPr>
        <w:jc w:val="both"/>
        <w:rPr>
          <w:rFonts w:asciiTheme="minorHAnsi" w:hAnsiTheme="minorHAnsi" w:cstheme="minorHAnsi"/>
        </w:rPr>
      </w:pPr>
      <w:r w:rsidRPr="00E51205">
        <w:rPr>
          <w:rFonts w:asciiTheme="minorHAnsi" w:hAnsiTheme="minorHAnsi" w:cstheme="minorHAnsi"/>
          <w:color w:val="000000"/>
        </w:rPr>
        <w:t>nach § 69 Abs. 3 HPVG kann der Personalrat in sozialen und personellen Angelegenheiten, die se</w:t>
      </w:r>
      <w:r w:rsidRPr="00E51205">
        <w:rPr>
          <w:rFonts w:asciiTheme="minorHAnsi" w:hAnsiTheme="minorHAnsi" w:cstheme="minorHAnsi"/>
          <w:color w:val="000000"/>
        </w:rPr>
        <w:t>i</w:t>
      </w:r>
      <w:r w:rsidRPr="00E51205">
        <w:rPr>
          <w:rFonts w:asciiTheme="minorHAnsi" w:hAnsiTheme="minorHAnsi" w:cstheme="minorHAnsi"/>
          <w:color w:val="000000"/>
        </w:rPr>
        <w:t>ner Mitbestimmung unterliegen, Maßnahmen beantragen, die der Gesamtheit der Beschäftigten der Dienststelle dienen.</w:t>
      </w:r>
    </w:p>
    <w:p w:rsidR="00A02B33" w:rsidRDefault="00A02B33" w:rsidP="00B90752">
      <w:pPr>
        <w:jc w:val="both"/>
        <w:rPr>
          <w:rFonts w:asciiTheme="minorHAnsi" w:hAnsiTheme="minorHAnsi" w:cstheme="minorHAnsi"/>
          <w:color w:val="000000"/>
        </w:rPr>
      </w:pPr>
    </w:p>
    <w:p w:rsidR="00390C00" w:rsidRDefault="00086A7E" w:rsidP="00B90752">
      <w:pPr>
        <w:jc w:val="both"/>
        <w:rPr>
          <w:rFonts w:asciiTheme="minorHAnsi" w:hAnsiTheme="minorHAnsi" w:cstheme="minorHAnsi"/>
          <w:color w:val="000000"/>
        </w:rPr>
      </w:pPr>
      <w:r w:rsidRPr="00E51205">
        <w:rPr>
          <w:rFonts w:asciiTheme="minorHAnsi" w:hAnsiTheme="minorHAnsi" w:cstheme="minorHAnsi"/>
          <w:color w:val="000000"/>
        </w:rPr>
        <w:t xml:space="preserve">Wir beantragen: </w:t>
      </w:r>
    </w:p>
    <w:p w:rsidR="00F10FD9" w:rsidRDefault="00086A7E" w:rsidP="00B90752">
      <w:pPr>
        <w:jc w:val="both"/>
        <w:rPr>
          <w:rFonts w:asciiTheme="minorHAnsi" w:hAnsiTheme="minorHAnsi" w:cstheme="minorHAnsi"/>
          <w:b/>
          <w:bCs/>
          <w:color w:val="000000"/>
        </w:rPr>
      </w:pPr>
      <w:r w:rsidRPr="00E51205">
        <w:rPr>
          <w:rFonts w:asciiTheme="minorHAnsi" w:hAnsiTheme="minorHAnsi" w:cstheme="minorHAnsi"/>
          <w:b/>
          <w:bCs/>
          <w:color w:val="000000"/>
        </w:rPr>
        <w:t xml:space="preserve">Jeder </w:t>
      </w:r>
      <w:r w:rsidR="00B846BD">
        <w:rPr>
          <w:rFonts w:asciiTheme="minorHAnsi" w:hAnsiTheme="minorHAnsi" w:cstheme="minorHAnsi"/>
          <w:b/>
          <w:bCs/>
          <w:color w:val="000000"/>
        </w:rPr>
        <w:t>s</w:t>
      </w:r>
      <w:r w:rsidR="00390C00">
        <w:rPr>
          <w:rFonts w:asciiTheme="minorHAnsi" w:hAnsiTheme="minorHAnsi" w:cstheme="minorHAnsi"/>
          <w:b/>
          <w:bCs/>
          <w:color w:val="000000"/>
        </w:rPr>
        <w:t xml:space="preserve">ozialpädagogischen Mitarbeiterin und jedem </w:t>
      </w:r>
      <w:r w:rsidR="00277E72">
        <w:rPr>
          <w:rFonts w:asciiTheme="minorHAnsi" w:hAnsiTheme="minorHAnsi" w:cstheme="minorHAnsi"/>
          <w:b/>
          <w:bCs/>
          <w:color w:val="000000"/>
        </w:rPr>
        <w:t>s</w:t>
      </w:r>
      <w:r w:rsidR="00390C00">
        <w:rPr>
          <w:rFonts w:asciiTheme="minorHAnsi" w:hAnsiTheme="minorHAnsi" w:cstheme="minorHAnsi"/>
          <w:b/>
          <w:bCs/>
          <w:color w:val="000000"/>
        </w:rPr>
        <w:t>ozialpädagogischen Mitarbeiter</w:t>
      </w:r>
      <w:r w:rsidR="00484540" w:rsidRPr="00E51205">
        <w:rPr>
          <w:rFonts w:asciiTheme="minorHAnsi" w:hAnsiTheme="minorHAnsi" w:cstheme="minorHAnsi"/>
          <w:b/>
          <w:bCs/>
          <w:color w:val="000000"/>
        </w:rPr>
        <w:t xml:space="preserve"> </w:t>
      </w:r>
      <w:r w:rsidRPr="00E51205">
        <w:rPr>
          <w:rFonts w:asciiTheme="minorHAnsi" w:hAnsiTheme="minorHAnsi" w:cstheme="minorHAnsi"/>
          <w:b/>
          <w:bCs/>
          <w:color w:val="000000"/>
        </w:rPr>
        <w:t xml:space="preserve">wird ein dienstliches Endgerät zur Erfüllung ihrer dienstlichen Tätigkeit zur Verfügung gestellt. </w:t>
      </w:r>
    </w:p>
    <w:p w:rsidR="00A02B33" w:rsidRPr="00E51205" w:rsidRDefault="00A02B33" w:rsidP="00B90752">
      <w:pPr>
        <w:jc w:val="both"/>
        <w:rPr>
          <w:rFonts w:asciiTheme="minorHAnsi" w:hAnsiTheme="minorHAnsi" w:cstheme="minorHAnsi"/>
          <w:color w:val="FF0000"/>
        </w:rPr>
      </w:pPr>
    </w:p>
    <w:p w:rsidR="00F10FD9" w:rsidRPr="00E51205" w:rsidRDefault="00086A7E" w:rsidP="00B90752">
      <w:pPr>
        <w:jc w:val="both"/>
        <w:rPr>
          <w:rFonts w:asciiTheme="minorHAnsi" w:hAnsiTheme="minorHAnsi" w:cstheme="minorHAnsi"/>
          <w:b/>
          <w:u w:val="single"/>
        </w:rPr>
      </w:pPr>
      <w:r w:rsidRPr="00E51205">
        <w:rPr>
          <w:rFonts w:asciiTheme="minorHAnsi" w:hAnsiTheme="minorHAnsi" w:cstheme="minorHAnsi"/>
          <w:b/>
          <w:color w:val="000000"/>
          <w:u w:val="single"/>
        </w:rPr>
        <w:t>Den Antrag begründen wir wie folgt:</w:t>
      </w:r>
    </w:p>
    <w:p w:rsidR="00E51205" w:rsidRPr="00E51205" w:rsidRDefault="00E51205" w:rsidP="00B90752">
      <w:pPr>
        <w:pStyle w:val="gewBetreff"/>
        <w:spacing w:line="240" w:lineRule="auto"/>
        <w:jc w:val="both"/>
        <w:rPr>
          <w:rFonts w:asciiTheme="minorHAnsi" w:hAnsiTheme="minorHAnsi" w:cstheme="minorHAnsi"/>
          <w:b w:val="0"/>
          <w:sz w:val="24"/>
          <w:szCs w:val="24"/>
          <w:lang w:val="de-DE"/>
        </w:rPr>
      </w:pPr>
      <w:bookmarkStart w:id="1" w:name="_Hlk84505420"/>
    </w:p>
    <w:bookmarkEnd w:id="1"/>
    <w:p w:rsidR="00025DFF" w:rsidRPr="0059369E" w:rsidRDefault="00025DFF" w:rsidP="00B90752">
      <w:pPr>
        <w:pStyle w:val="gewBetreff"/>
        <w:jc w:val="both"/>
        <w:rPr>
          <w:rFonts w:asciiTheme="minorHAnsi" w:hAnsiTheme="minorHAnsi" w:cstheme="minorHAnsi"/>
          <w:b w:val="0"/>
          <w:sz w:val="24"/>
          <w:szCs w:val="24"/>
          <w:lang w:val="de-DE"/>
        </w:rPr>
      </w:pPr>
      <w:r w:rsidRPr="0059369E">
        <w:rPr>
          <w:rFonts w:asciiTheme="minorHAnsi" w:hAnsiTheme="minorHAnsi" w:cstheme="minorHAnsi"/>
          <w:b w:val="0"/>
          <w:sz w:val="24"/>
          <w:szCs w:val="24"/>
          <w:lang w:val="de-DE"/>
        </w:rPr>
        <w:t>Seit 01.08. 2021 ist die Nutzung der dienstlichen E-Mail-Adresse für alle Beschäftigten</w:t>
      </w:r>
      <w:r w:rsidR="00055A99">
        <w:rPr>
          <w:rFonts w:asciiTheme="minorHAnsi" w:hAnsiTheme="minorHAnsi" w:cstheme="minorHAnsi"/>
          <w:b w:val="0"/>
          <w:sz w:val="24"/>
          <w:szCs w:val="24"/>
          <w:lang w:val="de-DE"/>
        </w:rPr>
        <w:t xml:space="preserve"> </w:t>
      </w:r>
      <w:r w:rsidRPr="0059369E">
        <w:rPr>
          <w:rFonts w:asciiTheme="minorHAnsi" w:hAnsiTheme="minorHAnsi" w:cstheme="minorHAnsi"/>
          <w:b w:val="0"/>
          <w:sz w:val="24"/>
          <w:szCs w:val="24"/>
          <w:lang w:val="de-DE"/>
        </w:rPr>
        <w:t>und Bea</w:t>
      </w:r>
      <w:r w:rsidRPr="0059369E">
        <w:rPr>
          <w:rFonts w:asciiTheme="minorHAnsi" w:hAnsiTheme="minorHAnsi" w:cstheme="minorHAnsi"/>
          <w:b w:val="0"/>
          <w:sz w:val="24"/>
          <w:szCs w:val="24"/>
          <w:lang w:val="de-DE"/>
        </w:rPr>
        <w:t>m</w:t>
      </w:r>
      <w:r w:rsidRPr="0059369E">
        <w:rPr>
          <w:rFonts w:asciiTheme="minorHAnsi" w:hAnsiTheme="minorHAnsi" w:cstheme="minorHAnsi"/>
          <w:b w:val="0"/>
          <w:sz w:val="24"/>
          <w:szCs w:val="24"/>
          <w:lang w:val="de-DE"/>
        </w:rPr>
        <w:t xml:space="preserve">tinnen und Beamten des Landes Hessen an Schulen in Hessen verbindlich. </w:t>
      </w:r>
    </w:p>
    <w:p w:rsidR="00025DFF" w:rsidRPr="0059369E" w:rsidRDefault="00025DFF" w:rsidP="00B90752">
      <w:pPr>
        <w:pStyle w:val="gewBetreff"/>
        <w:jc w:val="both"/>
        <w:rPr>
          <w:rFonts w:asciiTheme="minorHAnsi" w:hAnsiTheme="minorHAnsi" w:cstheme="minorHAnsi"/>
          <w:b w:val="0"/>
          <w:sz w:val="24"/>
          <w:szCs w:val="24"/>
          <w:lang w:val="de-DE"/>
        </w:rPr>
      </w:pPr>
    </w:p>
    <w:p w:rsidR="00025DFF" w:rsidRPr="0059369E" w:rsidRDefault="00025DFF" w:rsidP="00B90752">
      <w:pPr>
        <w:pStyle w:val="gewBetreff"/>
        <w:jc w:val="both"/>
        <w:rPr>
          <w:rFonts w:asciiTheme="minorHAnsi" w:hAnsiTheme="minorHAnsi" w:cstheme="minorHAnsi"/>
          <w:b w:val="0"/>
          <w:sz w:val="24"/>
          <w:szCs w:val="24"/>
          <w:lang w:val="de-DE"/>
        </w:rPr>
      </w:pPr>
      <w:r w:rsidRPr="0059369E">
        <w:rPr>
          <w:rFonts w:asciiTheme="minorHAnsi" w:hAnsiTheme="minorHAnsi" w:cstheme="minorHAnsi"/>
          <w:b w:val="0"/>
          <w:sz w:val="24"/>
          <w:szCs w:val="24"/>
          <w:lang w:val="de-DE"/>
        </w:rPr>
        <w:t xml:space="preserve">Allerdings gibt es insbesondere noch immer eine Vielzahl von </w:t>
      </w:r>
      <w:r w:rsidRPr="0059369E">
        <w:rPr>
          <w:rFonts w:asciiTheme="minorHAnsi" w:hAnsiTheme="minorHAnsi" w:cstheme="minorHAnsi"/>
          <w:sz w:val="24"/>
          <w:szCs w:val="24"/>
          <w:lang w:val="de-DE"/>
        </w:rPr>
        <w:t>sozialpäd</w:t>
      </w:r>
      <w:r w:rsidR="00863FF7">
        <w:rPr>
          <w:rFonts w:asciiTheme="minorHAnsi" w:hAnsiTheme="minorHAnsi" w:cstheme="minorHAnsi"/>
          <w:sz w:val="24"/>
          <w:szCs w:val="24"/>
          <w:lang w:val="de-DE"/>
        </w:rPr>
        <w:t>a</w:t>
      </w:r>
      <w:r w:rsidRPr="0059369E">
        <w:rPr>
          <w:rFonts w:asciiTheme="minorHAnsi" w:hAnsiTheme="minorHAnsi" w:cstheme="minorHAnsi"/>
          <w:sz w:val="24"/>
          <w:szCs w:val="24"/>
          <w:lang w:val="de-DE"/>
        </w:rPr>
        <w:t>gogischen Mitarbeiteri</w:t>
      </w:r>
      <w:r w:rsidRPr="0059369E">
        <w:rPr>
          <w:rFonts w:asciiTheme="minorHAnsi" w:hAnsiTheme="minorHAnsi" w:cstheme="minorHAnsi"/>
          <w:sz w:val="24"/>
          <w:szCs w:val="24"/>
          <w:lang w:val="de-DE"/>
        </w:rPr>
        <w:t>n</w:t>
      </w:r>
      <w:r w:rsidRPr="0059369E">
        <w:rPr>
          <w:rFonts w:asciiTheme="minorHAnsi" w:hAnsiTheme="minorHAnsi" w:cstheme="minorHAnsi"/>
          <w:sz w:val="24"/>
          <w:szCs w:val="24"/>
          <w:lang w:val="de-DE"/>
        </w:rPr>
        <w:t>nen und Mitarbeitern</w:t>
      </w:r>
      <w:r w:rsidRPr="0059369E">
        <w:rPr>
          <w:rFonts w:asciiTheme="minorHAnsi" w:hAnsiTheme="minorHAnsi" w:cstheme="minorHAnsi"/>
          <w:b w:val="0"/>
          <w:sz w:val="24"/>
          <w:szCs w:val="24"/>
          <w:lang w:val="de-DE"/>
        </w:rPr>
        <w:t xml:space="preserve"> im Schuldienst, denen ein Dienstgerät gar nicht oder nicht in dem Maß zur Verfügung steht wie es notwendig wäre, um die dienstliche E-Mail-Adresse einrichten und nutzen zu können.</w:t>
      </w:r>
    </w:p>
    <w:p w:rsidR="00F51BFA" w:rsidRPr="0059369E" w:rsidRDefault="00F51BFA" w:rsidP="00B90752">
      <w:pPr>
        <w:pStyle w:val="gewBetreff"/>
        <w:jc w:val="both"/>
        <w:rPr>
          <w:rFonts w:asciiTheme="minorHAnsi" w:hAnsiTheme="minorHAnsi" w:cstheme="minorHAnsi"/>
          <w:b w:val="0"/>
          <w:sz w:val="24"/>
          <w:szCs w:val="24"/>
          <w:lang w:val="de-DE"/>
        </w:rPr>
      </w:pPr>
    </w:p>
    <w:p w:rsidR="00863FF7" w:rsidRDefault="00F51BFA" w:rsidP="00B90752">
      <w:pPr>
        <w:pStyle w:val="gewBetreff"/>
        <w:jc w:val="both"/>
        <w:rPr>
          <w:rFonts w:asciiTheme="minorHAnsi" w:eastAsia="Times New Roman" w:hAnsiTheme="minorHAnsi" w:cstheme="minorHAnsi"/>
          <w:b w:val="0"/>
          <w:sz w:val="24"/>
          <w:szCs w:val="24"/>
        </w:rPr>
      </w:pPr>
      <w:r w:rsidRPr="0059369E">
        <w:rPr>
          <w:rFonts w:asciiTheme="minorHAnsi" w:eastAsia="Times New Roman" w:hAnsiTheme="minorHAnsi" w:cstheme="minorHAnsi"/>
          <w:b w:val="0"/>
          <w:sz w:val="24"/>
          <w:szCs w:val="24"/>
        </w:rPr>
        <w:t xml:space="preserve">Sozialpädagogische Fachkräfte und UBUS-Kräfte </w:t>
      </w:r>
      <w:proofErr w:type="spellStart"/>
      <w:r w:rsidRPr="0059369E">
        <w:rPr>
          <w:rFonts w:asciiTheme="minorHAnsi" w:eastAsia="Times New Roman" w:hAnsiTheme="minorHAnsi" w:cstheme="minorHAnsi"/>
          <w:b w:val="0"/>
          <w:sz w:val="24"/>
          <w:szCs w:val="24"/>
        </w:rPr>
        <w:t>sind</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nicht</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berechtigt</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für</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sich</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ein</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Endgerät</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beim</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Schulträger</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zu</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beantragen</w:t>
      </w:r>
      <w:proofErr w:type="spellEnd"/>
      <w:r w:rsidRPr="0059369E">
        <w:rPr>
          <w:rFonts w:asciiTheme="minorHAnsi" w:eastAsia="Times New Roman" w:hAnsiTheme="minorHAnsi" w:cstheme="minorHAnsi"/>
          <w:b w:val="0"/>
          <w:sz w:val="24"/>
          <w:szCs w:val="24"/>
        </w:rPr>
        <w:t xml:space="preserve">, da </w:t>
      </w:r>
      <w:proofErr w:type="spellStart"/>
      <w:r w:rsidRPr="0059369E">
        <w:rPr>
          <w:rFonts w:asciiTheme="minorHAnsi" w:eastAsia="Times New Roman" w:hAnsiTheme="minorHAnsi" w:cstheme="minorHAnsi"/>
          <w:b w:val="0"/>
          <w:sz w:val="24"/>
          <w:szCs w:val="24"/>
        </w:rPr>
        <w:t>sie</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laut</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Gesetz</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keinen</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Unterricht</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erteilen</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Lösungen</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müssen</w:t>
      </w:r>
      <w:proofErr w:type="spellEnd"/>
      <w:r w:rsidRPr="0059369E">
        <w:rPr>
          <w:rFonts w:asciiTheme="minorHAnsi" w:eastAsia="Times New Roman" w:hAnsiTheme="minorHAnsi" w:cstheme="minorHAnsi"/>
          <w:b w:val="0"/>
          <w:sz w:val="24"/>
          <w:szCs w:val="24"/>
        </w:rPr>
        <w:t xml:space="preserve"> </w:t>
      </w:r>
      <w:proofErr w:type="gramStart"/>
      <w:r w:rsidRPr="0059369E">
        <w:rPr>
          <w:rFonts w:asciiTheme="minorHAnsi" w:eastAsia="Times New Roman" w:hAnsiTheme="minorHAnsi" w:cstheme="minorHAnsi"/>
          <w:b w:val="0"/>
          <w:sz w:val="24"/>
          <w:szCs w:val="24"/>
        </w:rPr>
        <w:t>an</w:t>
      </w:r>
      <w:proofErr w:type="gramEnd"/>
      <w:r w:rsidRPr="0059369E">
        <w:rPr>
          <w:rFonts w:asciiTheme="minorHAnsi" w:eastAsia="Times New Roman" w:hAnsiTheme="minorHAnsi" w:cstheme="minorHAnsi"/>
          <w:b w:val="0"/>
          <w:sz w:val="24"/>
          <w:szCs w:val="24"/>
        </w:rPr>
        <w:t xml:space="preserve"> den </w:t>
      </w:r>
      <w:proofErr w:type="spellStart"/>
      <w:r w:rsidRPr="0059369E">
        <w:rPr>
          <w:rFonts w:asciiTheme="minorHAnsi" w:eastAsia="Times New Roman" w:hAnsiTheme="minorHAnsi" w:cstheme="minorHAnsi"/>
          <w:b w:val="0"/>
          <w:sz w:val="24"/>
          <w:szCs w:val="24"/>
        </w:rPr>
        <w:t>Schulen</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gefunden</w:t>
      </w:r>
      <w:proofErr w:type="spellEnd"/>
      <w:r w:rsidRPr="0059369E">
        <w:rPr>
          <w:rFonts w:asciiTheme="minorHAnsi" w:eastAsia="Times New Roman" w:hAnsiTheme="minorHAnsi" w:cstheme="minorHAnsi"/>
          <w:b w:val="0"/>
          <w:sz w:val="24"/>
          <w:szCs w:val="24"/>
        </w:rPr>
        <w:t xml:space="preserve"> </w:t>
      </w:r>
      <w:proofErr w:type="spellStart"/>
      <w:r w:rsidRPr="0059369E">
        <w:rPr>
          <w:rFonts w:asciiTheme="minorHAnsi" w:eastAsia="Times New Roman" w:hAnsiTheme="minorHAnsi" w:cstheme="minorHAnsi"/>
          <w:b w:val="0"/>
          <w:sz w:val="24"/>
          <w:szCs w:val="24"/>
        </w:rPr>
        <w:t>werden</w:t>
      </w:r>
      <w:proofErr w:type="spellEnd"/>
      <w:r w:rsidRPr="0059369E">
        <w:rPr>
          <w:rFonts w:asciiTheme="minorHAnsi" w:eastAsia="Times New Roman" w:hAnsiTheme="minorHAnsi" w:cstheme="minorHAnsi"/>
          <w:b w:val="0"/>
          <w:sz w:val="24"/>
          <w:szCs w:val="24"/>
        </w:rPr>
        <w:t>.</w:t>
      </w:r>
    </w:p>
    <w:p w:rsidR="00F51BFA" w:rsidRPr="0059369E" w:rsidRDefault="00F51BFA" w:rsidP="00B90752">
      <w:pPr>
        <w:pStyle w:val="gewBetreff"/>
        <w:jc w:val="both"/>
        <w:rPr>
          <w:rFonts w:asciiTheme="minorHAnsi" w:hAnsiTheme="minorHAnsi" w:cstheme="minorHAnsi"/>
          <w:b w:val="0"/>
          <w:sz w:val="24"/>
          <w:szCs w:val="24"/>
          <w:lang w:val="de-DE"/>
        </w:rPr>
      </w:pPr>
    </w:p>
    <w:p w:rsidR="00025DFF" w:rsidRPr="00585FC8" w:rsidRDefault="00025DFF" w:rsidP="00B90752">
      <w:pPr>
        <w:pStyle w:val="gewBetreff"/>
        <w:jc w:val="both"/>
        <w:rPr>
          <w:rFonts w:asciiTheme="minorHAnsi" w:hAnsiTheme="minorHAnsi" w:cstheme="minorHAnsi"/>
          <w:b w:val="0"/>
          <w:sz w:val="24"/>
          <w:szCs w:val="24"/>
          <w:lang w:val="de-DE"/>
        </w:rPr>
      </w:pPr>
      <w:r w:rsidRPr="0059369E">
        <w:rPr>
          <w:rFonts w:asciiTheme="minorHAnsi" w:hAnsiTheme="minorHAnsi" w:cstheme="minorHAnsi"/>
          <w:b w:val="0"/>
          <w:sz w:val="24"/>
          <w:szCs w:val="24"/>
          <w:lang w:val="de-DE"/>
        </w:rPr>
        <w:t>Selbstverständlich müssen alle sozialpädagogischen Mitarbeiterinnen und Mitarbeiter daher in die Lage versetzt werden, diese E-Mail-Adresse einzurichten und regelmäßig zu nutzen. Es reicht</w:t>
      </w:r>
      <w:r w:rsidRPr="00585FC8">
        <w:rPr>
          <w:rFonts w:asciiTheme="minorHAnsi" w:hAnsiTheme="minorHAnsi" w:cstheme="minorHAnsi"/>
          <w:b w:val="0"/>
          <w:sz w:val="24"/>
          <w:szCs w:val="24"/>
          <w:lang w:val="de-DE"/>
        </w:rPr>
        <w:t xml:space="preserve"> hie</w:t>
      </w:r>
      <w:r w:rsidRPr="00585FC8">
        <w:rPr>
          <w:rFonts w:asciiTheme="minorHAnsi" w:hAnsiTheme="minorHAnsi" w:cstheme="minorHAnsi"/>
          <w:b w:val="0"/>
          <w:sz w:val="24"/>
          <w:szCs w:val="24"/>
          <w:lang w:val="de-DE"/>
        </w:rPr>
        <w:t>r</w:t>
      </w:r>
      <w:r w:rsidRPr="00585FC8">
        <w:rPr>
          <w:rFonts w:asciiTheme="minorHAnsi" w:hAnsiTheme="minorHAnsi" w:cstheme="minorHAnsi"/>
          <w:b w:val="0"/>
          <w:sz w:val="24"/>
          <w:szCs w:val="24"/>
          <w:lang w:val="de-DE"/>
        </w:rPr>
        <w:t xml:space="preserve">für nicht aus, dass für eine Vielzahl von </w:t>
      </w:r>
      <w:r>
        <w:rPr>
          <w:rFonts w:asciiTheme="minorHAnsi" w:hAnsiTheme="minorHAnsi" w:cstheme="minorHAnsi"/>
          <w:b w:val="0"/>
          <w:sz w:val="24"/>
          <w:szCs w:val="24"/>
          <w:lang w:val="de-DE"/>
        </w:rPr>
        <w:t>Beschäftigten im Schuldienst</w:t>
      </w:r>
      <w:r w:rsidRPr="00585FC8">
        <w:rPr>
          <w:rFonts w:asciiTheme="minorHAnsi" w:hAnsiTheme="minorHAnsi" w:cstheme="minorHAnsi"/>
          <w:b w:val="0"/>
          <w:sz w:val="24"/>
          <w:szCs w:val="24"/>
          <w:lang w:val="de-DE"/>
        </w:rPr>
        <w:t xml:space="preserve"> nur ein oder wenige Geräte an der Schule zur Verfügung stehen, die zum Teil auch so veraltet sind, dass sich das Postfach gar nicht einrichten lässt. Auch ist der Hinweis auf private Mittel weder legitim noch zielführend und entspricht darüber hinaus nicht der aktuellen Rechtslage.</w:t>
      </w:r>
    </w:p>
    <w:p w:rsidR="00025DFF" w:rsidRPr="00585FC8" w:rsidRDefault="00025DFF" w:rsidP="00B90752">
      <w:pPr>
        <w:pStyle w:val="gewBetreff"/>
        <w:jc w:val="both"/>
        <w:rPr>
          <w:rFonts w:asciiTheme="minorHAnsi" w:hAnsiTheme="minorHAnsi" w:cstheme="minorHAnsi"/>
          <w:b w:val="0"/>
          <w:sz w:val="24"/>
          <w:szCs w:val="24"/>
          <w:lang w:val="de-DE"/>
        </w:rPr>
      </w:pPr>
    </w:p>
    <w:p w:rsidR="00025DFF" w:rsidRPr="00585FC8" w:rsidRDefault="00025DFF" w:rsidP="00B90752">
      <w:pPr>
        <w:pStyle w:val="gewBetreff"/>
        <w:jc w:val="both"/>
        <w:rPr>
          <w:rFonts w:asciiTheme="minorHAnsi" w:hAnsiTheme="minorHAnsi" w:cstheme="minorHAnsi"/>
          <w:b w:val="0"/>
          <w:sz w:val="24"/>
          <w:szCs w:val="24"/>
          <w:lang w:val="de-DE"/>
        </w:rPr>
      </w:pPr>
      <w:r w:rsidRPr="00585FC8">
        <w:rPr>
          <w:rFonts w:asciiTheme="minorHAnsi" w:hAnsiTheme="minorHAnsi" w:cstheme="minorHAnsi"/>
          <w:b w:val="0"/>
          <w:sz w:val="24"/>
          <w:szCs w:val="24"/>
          <w:lang w:val="de-DE"/>
        </w:rPr>
        <w:t xml:space="preserve">Dass der Arbeitgeber die Arbeitsmittel zur Verfügung stellt müsste inzwischen unstreitig sein. Da </w:t>
      </w:r>
      <w:r>
        <w:rPr>
          <w:rFonts w:asciiTheme="minorHAnsi" w:hAnsiTheme="minorHAnsi" w:cstheme="minorHAnsi"/>
          <w:b w:val="0"/>
          <w:sz w:val="24"/>
          <w:szCs w:val="24"/>
          <w:lang w:val="de-DE"/>
        </w:rPr>
        <w:t>sozialpädagogische Mitarbeiterinnen und Mitarbeiter</w:t>
      </w:r>
      <w:r w:rsidRPr="00585FC8">
        <w:rPr>
          <w:rFonts w:asciiTheme="minorHAnsi" w:hAnsiTheme="minorHAnsi" w:cstheme="minorHAnsi"/>
          <w:b w:val="0"/>
          <w:sz w:val="24"/>
          <w:szCs w:val="24"/>
          <w:lang w:val="de-DE"/>
        </w:rPr>
        <w:t xml:space="preserve"> ihre Arbeitsleistung an verschiedenen Orten erbringen, kann dies zum Abrufen der dienstlichen E-Mail-Adresse optimalerweise ein mobiles Endgerät in Form eines Dienst-Laptop sein.</w:t>
      </w:r>
    </w:p>
    <w:p w:rsidR="00025DFF" w:rsidRPr="00693E16" w:rsidRDefault="00025DFF" w:rsidP="00B90752">
      <w:pPr>
        <w:pStyle w:val="gewBetreff"/>
        <w:jc w:val="both"/>
        <w:rPr>
          <w:rFonts w:asciiTheme="minorHAnsi" w:hAnsiTheme="minorHAnsi" w:cstheme="minorHAnsi"/>
          <w:b w:val="0"/>
          <w:color w:val="auto"/>
          <w:sz w:val="24"/>
          <w:szCs w:val="24"/>
          <w:lang w:val="de-DE"/>
        </w:rPr>
      </w:pPr>
    </w:p>
    <w:p w:rsidR="00025DFF" w:rsidRPr="00585FC8" w:rsidRDefault="00025DFF" w:rsidP="00B90752">
      <w:pPr>
        <w:pStyle w:val="gewBetreff"/>
        <w:jc w:val="both"/>
        <w:rPr>
          <w:rFonts w:asciiTheme="minorHAnsi" w:hAnsiTheme="minorHAnsi" w:cstheme="minorHAnsi"/>
          <w:b w:val="0"/>
          <w:sz w:val="24"/>
          <w:szCs w:val="24"/>
          <w:lang w:val="de-DE"/>
        </w:rPr>
      </w:pPr>
      <w:r w:rsidRPr="00693E16">
        <w:rPr>
          <w:rFonts w:asciiTheme="minorHAnsi" w:hAnsiTheme="minorHAnsi" w:cstheme="minorHAnsi"/>
          <w:b w:val="0"/>
          <w:color w:val="auto"/>
          <w:sz w:val="24"/>
          <w:szCs w:val="24"/>
          <w:lang w:val="de-DE"/>
        </w:rPr>
        <w:lastRenderedPageBreak/>
        <w:t>Das Hessische Kultusministerium könnte hierzu einen Blick in ein aktuelles Urteil des Hessischen Landesarbeitsgericht werfen, das im Übrigen erst kürzlich vom BAG bestätigt wurde. Das LAG ha</w:t>
      </w:r>
      <w:r w:rsidRPr="00693E16">
        <w:rPr>
          <w:rFonts w:asciiTheme="minorHAnsi" w:hAnsiTheme="minorHAnsi" w:cstheme="minorHAnsi"/>
          <w:b w:val="0"/>
          <w:color w:val="auto"/>
          <w:sz w:val="24"/>
          <w:szCs w:val="24"/>
          <w:lang w:val="de-DE"/>
        </w:rPr>
        <w:t>t</w:t>
      </w:r>
      <w:r w:rsidRPr="00693E16">
        <w:rPr>
          <w:rFonts w:asciiTheme="minorHAnsi" w:hAnsiTheme="minorHAnsi" w:cstheme="minorHAnsi"/>
          <w:b w:val="0"/>
          <w:color w:val="auto"/>
          <w:sz w:val="24"/>
          <w:szCs w:val="24"/>
          <w:lang w:val="de-DE"/>
        </w:rPr>
        <w:t xml:space="preserve">te geurteilt, dass ein Fahrradlieferant vom Arbeitgeber verlangen kann, dass ihm für die Einsätze ein Fahrrad und ein Smartphone zur Verfügung gestellt werden: „Die Regelung, dass Fahrrad und Smartphone ohne finanziellen Ausgleich selbst mitgebracht werden müssten, benachteilige nach der konkreten Vertragsgestaltung die Lieferfahrer </w:t>
      </w:r>
      <w:r w:rsidRPr="00585FC8">
        <w:rPr>
          <w:rFonts w:asciiTheme="minorHAnsi" w:hAnsiTheme="minorHAnsi" w:cstheme="minorHAnsi"/>
          <w:b w:val="0"/>
          <w:sz w:val="24"/>
          <w:szCs w:val="24"/>
          <w:lang w:val="de-DE"/>
        </w:rPr>
        <w:t>unangemessen. Betriebsmittel und deren Ko</w:t>
      </w:r>
      <w:r w:rsidRPr="00585FC8">
        <w:rPr>
          <w:rFonts w:asciiTheme="minorHAnsi" w:hAnsiTheme="minorHAnsi" w:cstheme="minorHAnsi"/>
          <w:b w:val="0"/>
          <w:sz w:val="24"/>
          <w:szCs w:val="24"/>
          <w:lang w:val="de-DE"/>
        </w:rPr>
        <w:t>s</w:t>
      </w:r>
      <w:r w:rsidRPr="00585FC8">
        <w:rPr>
          <w:rFonts w:asciiTheme="minorHAnsi" w:hAnsiTheme="minorHAnsi" w:cstheme="minorHAnsi"/>
          <w:b w:val="0"/>
          <w:sz w:val="24"/>
          <w:szCs w:val="24"/>
          <w:lang w:val="de-DE"/>
        </w:rPr>
        <w:t>ten seien nach der gesetzlichen Wertung vom Arbeitgeber zu stellen, Er trage auch das Risiko, wenn diese nicht einsatzfähig seien.“ (aus der Pressemitteilung zu den Urteilen vom 12. März 2021, Aktenzeichen 14 Sa 306/19 und 14 Sa 1158/20). Weiter heißt es:</w:t>
      </w:r>
    </w:p>
    <w:p w:rsidR="00025DFF" w:rsidRPr="00585FC8" w:rsidRDefault="00025DFF" w:rsidP="00B90752">
      <w:pPr>
        <w:pStyle w:val="gewBetreff"/>
        <w:jc w:val="both"/>
        <w:rPr>
          <w:rFonts w:asciiTheme="minorHAnsi" w:hAnsiTheme="minorHAnsi" w:cstheme="minorHAnsi"/>
          <w:b w:val="0"/>
          <w:sz w:val="24"/>
          <w:szCs w:val="24"/>
          <w:lang w:val="de-DE"/>
        </w:rPr>
      </w:pPr>
    </w:p>
    <w:p w:rsidR="00025DFF" w:rsidRPr="00585FC8" w:rsidRDefault="00025DFF" w:rsidP="00B90752">
      <w:pPr>
        <w:pStyle w:val="gewBetreff"/>
        <w:jc w:val="both"/>
        <w:rPr>
          <w:rFonts w:asciiTheme="minorHAnsi" w:hAnsiTheme="minorHAnsi" w:cstheme="minorHAnsi"/>
          <w:b w:val="0"/>
          <w:sz w:val="24"/>
          <w:szCs w:val="24"/>
          <w:lang w:val="de-DE"/>
        </w:rPr>
      </w:pPr>
      <w:r w:rsidRPr="00585FC8">
        <w:rPr>
          <w:rFonts w:asciiTheme="minorHAnsi" w:hAnsiTheme="minorHAnsi" w:cstheme="minorHAnsi"/>
          <w:b w:val="0"/>
          <w:sz w:val="24"/>
          <w:szCs w:val="24"/>
          <w:lang w:val="de-DE"/>
        </w:rPr>
        <w:t>„Die Nutzung eines eigenen Fahrrades und eines eigenen Mobiltelefons gehören nicht zur selbs</w:t>
      </w:r>
      <w:r w:rsidRPr="00585FC8">
        <w:rPr>
          <w:rFonts w:asciiTheme="minorHAnsi" w:hAnsiTheme="minorHAnsi" w:cstheme="minorHAnsi"/>
          <w:b w:val="0"/>
          <w:sz w:val="24"/>
          <w:szCs w:val="24"/>
          <w:lang w:val="de-DE"/>
        </w:rPr>
        <w:t>t</w:t>
      </w:r>
      <w:r w:rsidRPr="00585FC8">
        <w:rPr>
          <w:rFonts w:asciiTheme="minorHAnsi" w:hAnsiTheme="minorHAnsi" w:cstheme="minorHAnsi"/>
          <w:b w:val="0"/>
          <w:sz w:val="24"/>
          <w:szCs w:val="24"/>
          <w:lang w:val="de-DE"/>
        </w:rPr>
        <w:t>verständlichen Einsatzpflicht des Arbeitnehmers, wie beispielsweise dessen Privatkleidung. Es kann dahinstehen, ob Fälle denkbar sind, bei denen die Verpflichtung zum Einbringen privater A</w:t>
      </w:r>
      <w:r w:rsidRPr="00585FC8">
        <w:rPr>
          <w:rFonts w:asciiTheme="minorHAnsi" w:hAnsiTheme="minorHAnsi" w:cstheme="minorHAnsi"/>
          <w:b w:val="0"/>
          <w:sz w:val="24"/>
          <w:szCs w:val="24"/>
          <w:lang w:val="de-DE"/>
        </w:rPr>
        <w:t>r</w:t>
      </w:r>
      <w:r w:rsidRPr="00585FC8">
        <w:rPr>
          <w:rFonts w:asciiTheme="minorHAnsi" w:hAnsiTheme="minorHAnsi" w:cstheme="minorHAnsi"/>
          <w:b w:val="0"/>
          <w:sz w:val="24"/>
          <w:szCs w:val="24"/>
          <w:lang w:val="de-DE"/>
        </w:rPr>
        <w:t>beitsmittel eine so geringe Belastung für den Arbeitnehmer darstellt, dass eine unangemessene Benachteiligung i</w:t>
      </w:r>
      <w:r w:rsidR="00055A99">
        <w:rPr>
          <w:rFonts w:asciiTheme="minorHAnsi" w:hAnsiTheme="minorHAnsi" w:cstheme="minorHAnsi"/>
          <w:b w:val="0"/>
          <w:sz w:val="24"/>
          <w:szCs w:val="24"/>
          <w:lang w:val="de-DE"/>
        </w:rPr>
        <w:t>.</w:t>
      </w:r>
      <w:r w:rsidRPr="00585FC8">
        <w:rPr>
          <w:rFonts w:asciiTheme="minorHAnsi" w:hAnsiTheme="minorHAnsi" w:cstheme="minorHAnsi"/>
          <w:b w:val="0"/>
          <w:sz w:val="24"/>
          <w:szCs w:val="24"/>
          <w:lang w:val="de-DE"/>
        </w:rPr>
        <w:t>S</w:t>
      </w:r>
      <w:r w:rsidR="00055A99">
        <w:rPr>
          <w:rFonts w:asciiTheme="minorHAnsi" w:hAnsiTheme="minorHAnsi" w:cstheme="minorHAnsi"/>
          <w:b w:val="0"/>
          <w:sz w:val="24"/>
          <w:szCs w:val="24"/>
          <w:lang w:val="de-DE"/>
        </w:rPr>
        <w:t xml:space="preserve">. </w:t>
      </w:r>
      <w:r w:rsidRPr="00585FC8">
        <w:rPr>
          <w:rFonts w:asciiTheme="minorHAnsi" w:hAnsiTheme="minorHAnsi" w:cstheme="minorHAnsi"/>
          <w:b w:val="0"/>
          <w:sz w:val="24"/>
          <w:szCs w:val="24"/>
          <w:lang w:val="de-DE"/>
        </w:rPr>
        <w:t>d</w:t>
      </w:r>
      <w:r w:rsidR="00055A99">
        <w:rPr>
          <w:rFonts w:asciiTheme="minorHAnsi" w:hAnsiTheme="minorHAnsi" w:cstheme="minorHAnsi"/>
          <w:b w:val="0"/>
          <w:sz w:val="24"/>
          <w:szCs w:val="24"/>
          <w:lang w:val="de-DE"/>
        </w:rPr>
        <w:t>es</w:t>
      </w:r>
      <w:r w:rsidRPr="00585FC8">
        <w:rPr>
          <w:rFonts w:asciiTheme="minorHAnsi" w:hAnsiTheme="minorHAnsi" w:cstheme="minorHAnsi"/>
          <w:b w:val="0"/>
          <w:sz w:val="24"/>
          <w:szCs w:val="24"/>
          <w:lang w:val="de-DE"/>
        </w:rPr>
        <w:t xml:space="preserve"> §307 Abs. 1, Abs. 2 Nr. 1 BGB ausnahmsweise verneint werden muss. Di</w:t>
      </w:r>
      <w:r w:rsidRPr="00585FC8">
        <w:rPr>
          <w:rFonts w:asciiTheme="minorHAnsi" w:hAnsiTheme="minorHAnsi" w:cstheme="minorHAnsi"/>
          <w:b w:val="0"/>
          <w:sz w:val="24"/>
          <w:szCs w:val="24"/>
          <w:lang w:val="de-DE"/>
        </w:rPr>
        <w:t>e</w:t>
      </w:r>
      <w:r w:rsidRPr="00585FC8">
        <w:rPr>
          <w:rFonts w:asciiTheme="minorHAnsi" w:hAnsiTheme="minorHAnsi" w:cstheme="minorHAnsi"/>
          <w:b w:val="0"/>
          <w:sz w:val="24"/>
          <w:szCs w:val="24"/>
          <w:lang w:val="de-DE"/>
        </w:rPr>
        <w:t>se Fallgestaltung ist vorliegend nicht gegeben. Sowohl ein Fahrrad als auch ein Mobiltelefon ste</w:t>
      </w:r>
      <w:r w:rsidRPr="00585FC8">
        <w:rPr>
          <w:rFonts w:asciiTheme="minorHAnsi" w:hAnsiTheme="minorHAnsi" w:cstheme="minorHAnsi"/>
          <w:b w:val="0"/>
          <w:sz w:val="24"/>
          <w:szCs w:val="24"/>
          <w:lang w:val="de-DE"/>
        </w:rPr>
        <w:t>l</w:t>
      </w:r>
      <w:r w:rsidRPr="00585FC8">
        <w:rPr>
          <w:rFonts w:asciiTheme="minorHAnsi" w:hAnsiTheme="minorHAnsi" w:cstheme="minorHAnsi"/>
          <w:b w:val="0"/>
          <w:sz w:val="24"/>
          <w:szCs w:val="24"/>
          <w:lang w:val="de-DE"/>
        </w:rPr>
        <w:t>len keine unerheblichen Vermögenswerte dar. Beide werden zudem durch den Gebrauch im Ra</w:t>
      </w:r>
      <w:r w:rsidRPr="00585FC8">
        <w:rPr>
          <w:rFonts w:asciiTheme="minorHAnsi" w:hAnsiTheme="minorHAnsi" w:cstheme="minorHAnsi"/>
          <w:b w:val="0"/>
          <w:sz w:val="24"/>
          <w:szCs w:val="24"/>
          <w:lang w:val="de-DE"/>
        </w:rPr>
        <w:t>h</w:t>
      </w:r>
      <w:r w:rsidRPr="00585FC8">
        <w:rPr>
          <w:rFonts w:asciiTheme="minorHAnsi" w:hAnsiTheme="minorHAnsi" w:cstheme="minorHAnsi"/>
          <w:b w:val="0"/>
          <w:sz w:val="24"/>
          <w:szCs w:val="24"/>
          <w:lang w:val="de-DE"/>
        </w:rPr>
        <w:t>men der Erbringung der Arbeitsleistung abgenutzt und es besteht die Gefahr von Beschäd</w:t>
      </w:r>
      <w:r w:rsidRPr="00585FC8">
        <w:rPr>
          <w:rFonts w:asciiTheme="minorHAnsi" w:hAnsiTheme="minorHAnsi" w:cstheme="minorHAnsi"/>
          <w:b w:val="0"/>
          <w:sz w:val="24"/>
          <w:szCs w:val="24"/>
          <w:lang w:val="de-DE"/>
        </w:rPr>
        <w:t>i</w:t>
      </w:r>
      <w:r w:rsidRPr="00585FC8">
        <w:rPr>
          <w:rFonts w:asciiTheme="minorHAnsi" w:hAnsiTheme="minorHAnsi" w:cstheme="minorHAnsi"/>
          <w:b w:val="0"/>
          <w:sz w:val="24"/>
          <w:szCs w:val="24"/>
          <w:lang w:val="de-DE"/>
        </w:rPr>
        <w:t>gungen und Verlust. Hinzu kommt, dass Fahrradlieferanten als die im Rahmen der Interessena</w:t>
      </w:r>
      <w:r w:rsidRPr="00585FC8">
        <w:rPr>
          <w:rFonts w:asciiTheme="minorHAnsi" w:hAnsiTheme="minorHAnsi" w:cstheme="minorHAnsi"/>
          <w:b w:val="0"/>
          <w:sz w:val="24"/>
          <w:szCs w:val="24"/>
          <w:lang w:val="de-DE"/>
        </w:rPr>
        <w:t>b</w:t>
      </w:r>
      <w:r w:rsidRPr="00585FC8">
        <w:rPr>
          <w:rFonts w:asciiTheme="minorHAnsi" w:hAnsiTheme="minorHAnsi" w:cstheme="minorHAnsi"/>
          <w:b w:val="0"/>
          <w:sz w:val="24"/>
          <w:szCs w:val="24"/>
          <w:lang w:val="de-DE"/>
        </w:rPr>
        <w:t>wägung zu Grunde zulegenden beteiligten Vertragspartner typischerweise keinen Arbeitsverdienst erzielen, bei dem das von ihnen verlangte Vermögensopfer nicht ins Gewicht fiele.</w:t>
      </w:r>
    </w:p>
    <w:p w:rsidR="00025DFF" w:rsidRPr="00585FC8" w:rsidRDefault="00025DFF" w:rsidP="00B90752">
      <w:pPr>
        <w:pStyle w:val="gewBetreff"/>
        <w:jc w:val="both"/>
        <w:rPr>
          <w:rFonts w:asciiTheme="minorHAnsi" w:hAnsiTheme="minorHAnsi" w:cstheme="minorHAnsi"/>
          <w:b w:val="0"/>
          <w:sz w:val="24"/>
          <w:szCs w:val="24"/>
          <w:lang w:val="de-DE"/>
        </w:rPr>
      </w:pPr>
    </w:p>
    <w:p w:rsidR="00025DFF" w:rsidRDefault="00025DFF" w:rsidP="00B90752">
      <w:pPr>
        <w:pStyle w:val="gewBetreff"/>
        <w:jc w:val="both"/>
        <w:rPr>
          <w:rFonts w:asciiTheme="minorHAnsi" w:hAnsiTheme="minorHAnsi" w:cstheme="minorHAnsi"/>
          <w:b w:val="0"/>
          <w:sz w:val="24"/>
          <w:szCs w:val="24"/>
          <w:lang w:val="de-DE"/>
        </w:rPr>
      </w:pPr>
      <w:r w:rsidRPr="00585FC8">
        <w:rPr>
          <w:rFonts w:asciiTheme="minorHAnsi" w:hAnsiTheme="minorHAnsi" w:cstheme="minorHAnsi"/>
          <w:b w:val="0"/>
          <w:sz w:val="24"/>
          <w:szCs w:val="24"/>
          <w:lang w:val="de-DE"/>
        </w:rPr>
        <w:t>Dagegen kann nicht eingewendet werden, der Arbeitnehmer besitze „sowieso“ ein Mobiltelefon und/oder ein Fahrrad. Auf die Frage, ob dies beim Kläger der Fall ist, kommt es nicht an. Ob die hier typischerweise beteiligten Vertragspartner über ein eigenes Fahrrad und ein internetfähiges Mobiltelefon verfügen, ist vor allem hinsichtlich des Fahrrads bereits fragwürdig, kann aber im Ergebnis offenbleiben. Selbst wenn man dies annimmt, stellt es eine unangemessene Benachteil</w:t>
      </w:r>
      <w:r w:rsidRPr="00585FC8">
        <w:rPr>
          <w:rFonts w:asciiTheme="minorHAnsi" w:hAnsiTheme="minorHAnsi" w:cstheme="minorHAnsi"/>
          <w:b w:val="0"/>
          <w:sz w:val="24"/>
          <w:szCs w:val="24"/>
          <w:lang w:val="de-DE"/>
        </w:rPr>
        <w:t>i</w:t>
      </w:r>
      <w:r w:rsidRPr="00585FC8">
        <w:rPr>
          <w:rFonts w:asciiTheme="minorHAnsi" w:hAnsiTheme="minorHAnsi" w:cstheme="minorHAnsi"/>
          <w:b w:val="0"/>
          <w:sz w:val="24"/>
          <w:szCs w:val="24"/>
          <w:lang w:val="de-DE"/>
        </w:rPr>
        <w:t>gung der Arbeitnehmer dar, diese Vermögensgegenstände ohne Gegenleistung oder die Regelung eines Aufwendungsersatzes im Interesse des Arbeitgebers einsetzen zu müssen und entgegen §615 S. 3 BGB das Risiko zu tragen, die Arbeitsleistung nicht erbringen zu können, etwa wenn das Fahrrad gestohlen oder beschädigt wird.“ (Hessisches LAG, Urteil vom 19.02.2021, 14 Sa 306/20)</w:t>
      </w:r>
    </w:p>
    <w:p w:rsidR="00025DFF" w:rsidRDefault="00025DFF" w:rsidP="00B90752">
      <w:pPr>
        <w:pStyle w:val="gewBetreff"/>
        <w:jc w:val="both"/>
        <w:rPr>
          <w:rFonts w:asciiTheme="minorHAnsi" w:hAnsiTheme="minorHAnsi" w:cstheme="minorHAnsi"/>
          <w:b w:val="0"/>
          <w:sz w:val="24"/>
          <w:szCs w:val="24"/>
          <w:lang w:val="de-DE"/>
        </w:rPr>
      </w:pPr>
    </w:p>
    <w:p w:rsidR="00025DFF" w:rsidRPr="00693E16" w:rsidRDefault="00025DFF" w:rsidP="00B90752">
      <w:pPr>
        <w:pStyle w:val="gewBetreff"/>
        <w:jc w:val="both"/>
        <w:rPr>
          <w:rFonts w:asciiTheme="minorHAnsi" w:hAnsiTheme="minorHAnsi" w:cstheme="minorHAnsi"/>
          <w:b w:val="0"/>
          <w:color w:val="auto"/>
          <w:sz w:val="24"/>
          <w:szCs w:val="24"/>
          <w:lang w:val="de-DE"/>
        </w:rPr>
      </w:pPr>
      <w:bookmarkStart w:id="2" w:name="_Hlk89679231"/>
      <w:r w:rsidRPr="00693E16">
        <w:rPr>
          <w:rFonts w:asciiTheme="minorHAnsi" w:hAnsiTheme="minorHAnsi" w:cstheme="minorHAnsi"/>
          <w:b w:val="0"/>
          <w:color w:val="auto"/>
          <w:sz w:val="24"/>
          <w:szCs w:val="24"/>
          <w:lang w:val="de-DE"/>
        </w:rPr>
        <w:t>Das Bundesarbeitsgericht hat das Urteil auf die Revision des Beklagten hin per Urteil vom 10.11.2021 – Aktenzeichen  5 AZR 334/21 bestätigt: „Die [vom Landesarbeitsgericht] zugelassene Revision der Beklagten hat keinen Erfolg. Die in den Allgemeinen Geschäftsbedingungen verei</w:t>
      </w:r>
      <w:r w:rsidRPr="00693E16">
        <w:rPr>
          <w:rFonts w:asciiTheme="minorHAnsi" w:hAnsiTheme="minorHAnsi" w:cstheme="minorHAnsi"/>
          <w:b w:val="0"/>
          <w:color w:val="auto"/>
          <w:sz w:val="24"/>
          <w:szCs w:val="24"/>
          <w:lang w:val="de-DE"/>
        </w:rPr>
        <w:t>n</w:t>
      </w:r>
      <w:r w:rsidRPr="00693E16">
        <w:rPr>
          <w:rFonts w:asciiTheme="minorHAnsi" w:hAnsiTheme="minorHAnsi" w:cstheme="minorHAnsi"/>
          <w:b w:val="0"/>
          <w:color w:val="auto"/>
          <w:sz w:val="24"/>
          <w:szCs w:val="24"/>
          <w:lang w:val="de-DE"/>
        </w:rPr>
        <w:t>barte Nutzung des eigenen Fahrrads und Mobiltelefons benachteiligt den Kläger […] und ist daher unwirksam.“</w:t>
      </w:r>
    </w:p>
    <w:p w:rsidR="00025DFF" w:rsidRPr="00693E16" w:rsidRDefault="00025DFF" w:rsidP="00B90752">
      <w:pPr>
        <w:pStyle w:val="gewBetreff"/>
        <w:jc w:val="both"/>
        <w:rPr>
          <w:rFonts w:asciiTheme="minorHAnsi" w:hAnsiTheme="minorHAnsi" w:cstheme="minorHAnsi"/>
          <w:b w:val="0"/>
          <w:color w:val="auto"/>
          <w:sz w:val="24"/>
          <w:szCs w:val="24"/>
          <w:lang w:val="de-DE"/>
        </w:rPr>
      </w:pPr>
    </w:p>
    <w:p w:rsidR="00025DFF" w:rsidRPr="00693E16" w:rsidRDefault="00025DFF" w:rsidP="00B90752">
      <w:pPr>
        <w:pStyle w:val="gewBetreff"/>
        <w:jc w:val="both"/>
        <w:rPr>
          <w:rFonts w:asciiTheme="minorHAnsi" w:hAnsiTheme="minorHAnsi" w:cstheme="minorHAnsi"/>
          <w:b w:val="0"/>
          <w:color w:val="auto"/>
          <w:sz w:val="24"/>
          <w:szCs w:val="24"/>
          <w:lang w:val="de-DE"/>
        </w:rPr>
      </w:pPr>
      <w:r w:rsidRPr="00693E16">
        <w:rPr>
          <w:rFonts w:asciiTheme="minorHAnsi" w:hAnsiTheme="minorHAnsi" w:cstheme="minorHAnsi"/>
          <w:b w:val="0"/>
          <w:color w:val="auto"/>
          <w:sz w:val="24"/>
          <w:szCs w:val="24"/>
          <w:lang w:val="de-DE"/>
        </w:rPr>
        <w:t xml:space="preserve">Aus den Urteilen lässt sich ableiten, dass auch den </w:t>
      </w:r>
      <w:r>
        <w:rPr>
          <w:rFonts w:asciiTheme="minorHAnsi" w:hAnsiTheme="minorHAnsi" w:cstheme="minorHAnsi"/>
          <w:b w:val="0"/>
          <w:color w:val="auto"/>
          <w:sz w:val="24"/>
          <w:szCs w:val="24"/>
          <w:lang w:val="de-DE"/>
        </w:rPr>
        <w:t>sozialpädagogischen Mitarbeiterinnen und Mi</w:t>
      </w:r>
      <w:r>
        <w:rPr>
          <w:rFonts w:asciiTheme="minorHAnsi" w:hAnsiTheme="minorHAnsi" w:cstheme="minorHAnsi"/>
          <w:b w:val="0"/>
          <w:color w:val="auto"/>
          <w:sz w:val="24"/>
          <w:szCs w:val="24"/>
          <w:lang w:val="de-DE"/>
        </w:rPr>
        <w:t>t</w:t>
      </w:r>
      <w:r>
        <w:rPr>
          <w:rFonts w:asciiTheme="minorHAnsi" w:hAnsiTheme="minorHAnsi" w:cstheme="minorHAnsi"/>
          <w:b w:val="0"/>
          <w:color w:val="auto"/>
          <w:sz w:val="24"/>
          <w:szCs w:val="24"/>
          <w:lang w:val="de-DE"/>
        </w:rPr>
        <w:t>arbeitern</w:t>
      </w:r>
      <w:r w:rsidRPr="00693E16">
        <w:rPr>
          <w:rFonts w:asciiTheme="minorHAnsi" w:hAnsiTheme="minorHAnsi" w:cstheme="minorHAnsi"/>
          <w:b w:val="0"/>
          <w:color w:val="auto"/>
          <w:sz w:val="24"/>
          <w:szCs w:val="24"/>
          <w:lang w:val="de-DE"/>
        </w:rPr>
        <w:t xml:space="preserve"> die Arbeitsmittel zur Verfügung gestellt werden müssen, die sie im Jahr 202</w:t>
      </w:r>
      <w:r>
        <w:rPr>
          <w:rFonts w:asciiTheme="minorHAnsi" w:hAnsiTheme="minorHAnsi" w:cstheme="minorHAnsi"/>
          <w:b w:val="0"/>
          <w:color w:val="auto"/>
          <w:sz w:val="24"/>
          <w:szCs w:val="24"/>
          <w:lang w:val="de-DE"/>
        </w:rPr>
        <w:t>2</w:t>
      </w:r>
      <w:r w:rsidRPr="00693E16">
        <w:rPr>
          <w:rFonts w:asciiTheme="minorHAnsi" w:hAnsiTheme="minorHAnsi" w:cstheme="minorHAnsi"/>
          <w:b w:val="0"/>
          <w:color w:val="auto"/>
          <w:sz w:val="24"/>
          <w:szCs w:val="24"/>
          <w:lang w:val="de-DE"/>
        </w:rPr>
        <w:t xml:space="preserve"> benötigen. Dies ist längst nicht mehr nur der Klassenraum, sondern dazu gehört unstreitig ein Arbeitsgerät zum Beispiel in Form eines Dienst-Laptop. Daher ist es angemessen und „höchste Zeit“, den </w:t>
      </w:r>
      <w:r>
        <w:rPr>
          <w:rFonts w:asciiTheme="minorHAnsi" w:hAnsiTheme="minorHAnsi" w:cstheme="minorHAnsi"/>
          <w:b w:val="0"/>
          <w:color w:val="auto"/>
          <w:sz w:val="24"/>
          <w:szCs w:val="24"/>
          <w:lang w:val="de-DE"/>
        </w:rPr>
        <w:t>sozia</w:t>
      </w:r>
      <w:r>
        <w:rPr>
          <w:rFonts w:asciiTheme="minorHAnsi" w:hAnsiTheme="minorHAnsi" w:cstheme="minorHAnsi"/>
          <w:b w:val="0"/>
          <w:color w:val="auto"/>
          <w:sz w:val="24"/>
          <w:szCs w:val="24"/>
          <w:lang w:val="de-DE"/>
        </w:rPr>
        <w:t>l</w:t>
      </w:r>
      <w:r>
        <w:rPr>
          <w:rFonts w:asciiTheme="minorHAnsi" w:hAnsiTheme="minorHAnsi" w:cstheme="minorHAnsi"/>
          <w:b w:val="0"/>
          <w:color w:val="auto"/>
          <w:sz w:val="24"/>
          <w:szCs w:val="24"/>
          <w:lang w:val="de-DE"/>
        </w:rPr>
        <w:t>pädagogischen Mitarbeiterinnen und Mitarbeitern</w:t>
      </w:r>
      <w:r w:rsidRPr="00693E16">
        <w:rPr>
          <w:rFonts w:asciiTheme="minorHAnsi" w:hAnsiTheme="minorHAnsi" w:cstheme="minorHAnsi"/>
          <w:b w:val="0"/>
          <w:color w:val="auto"/>
          <w:sz w:val="24"/>
          <w:szCs w:val="24"/>
          <w:lang w:val="de-DE"/>
        </w:rPr>
        <w:t xml:space="preserve"> ein solches dienstliches Arbeitsgerät zur Verf</w:t>
      </w:r>
      <w:r w:rsidRPr="00693E16">
        <w:rPr>
          <w:rFonts w:asciiTheme="minorHAnsi" w:hAnsiTheme="minorHAnsi" w:cstheme="minorHAnsi"/>
          <w:b w:val="0"/>
          <w:color w:val="auto"/>
          <w:sz w:val="24"/>
          <w:szCs w:val="24"/>
          <w:lang w:val="de-DE"/>
        </w:rPr>
        <w:t>ü</w:t>
      </w:r>
      <w:r w:rsidRPr="00693E16">
        <w:rPr>
          <w:rFonts w:asciiTheme="minorHAnsi" w:hAnsiTheme="minorHAnsi" w:cstheme="minorHAnsi"/>
          <w:b w:val="0"/>
          <w:color w:val="auto"/>
          <w:sz w:val="24"/>
          <w:szCs w:val="24"/>
          <w:lang w:val="de-DE"/>
        </w:rPr>
        <w:t>gung zu stellen.</w:t>
      </w:r>
    </w:p>
    <w:bookmarkEnd w:id="2"/>
    <w:p w:rsidR="00F10FD9" w:rsidRDefault="00086A7E" w:rsidP="00B90752">
      <w:pPr>
        <w:jc w:val="both"/>
        <w:rPr>
          <w:rFonts w:asciiTheme="minorHAnsi" w:hAnsiTheme="minorHAnsi" w:cstheme="minorHAnsi"/>
          <w:color w:val="000000"/>
        </w:rPr>
      </w:pPr>
      <w:r w:rsidRPr="00E51205">
        <w:rPr>
          <w:rFonts w:asciiTheme="minorHAnsi" w:hAnsiTheme="minorHAnsi" w:cstheme="minorHAnsi"/>
          <w:color w:val="000000"/>
        </w:rPr>
        <w:t>Von einer Mitbestimmung im Kontext von §74 Abs. 1 Nummer 17 HPVG wird ausgegangen.</w:t>
      </w:r>
    </w:p>
    <w:p w:rsidR="00025DFF" w:rsidRPr="00E51205" w:rsidRDefault="00025DFF" w:rsidP="00B90752">
      <w:pPr>
        <w:jc w:val="both"/>
        <w:rPr>
          <w:rFonts w:asciiTheme="minorHAnsi" w:hAnsiTheme="minorHAnsi" w:cstheme="minorHAnsi"/>
          <w:color w:val="FF0000"/>
        </w:rPr>
      </w:pPr>
    </w:p>
    <w:p w:rsidR="00F10FD9" w:rsidRPr="00E51205" w:rsidRDefault="00086A7E" w:rsidP="00B90752">
      <w:pPr>
        <w:jc w:val="both"/>
        <w:rPr>
          <w:rFonts w:asciiTheme="minorHAnsi" w:hAnsiTheme="minorHAnsi" w:cstheme="minorHAnsi"/>
          <w:color w:val="000000"/>
        </w:rPr>
      </w:pPr>
      <w:r w:rsidRPr="00E51205">
        <w:rPr>
          <w:rFonts w:asciiTheme="minorHAnsi" w:hAnsiTheme="minorHAnsi" w:cstheme="minorHAnsi"/>
          <w:b/>
          <w:bCs/>
          <w:color w:val="000000"/>
        </w:rPr>
        <w:t xml:space="preserve">Wir bitten um Rückmeldung innerhalb der in §69 Abs. 3 HPVG </w:t>
      </w:r>
      <w:proofErr w:type="gramStart"/>
      <w:r w:rsidRPr="00E51205">
        <w:rPr>
          <w:rFonts w:asciiTheme="minorHAnsi" w:hAnsiTheme="minorHAnsi" w:cstheme="minorHAnsi"/>
          <w:b/>
          <w:bCs/>
          <w:color w:val="000000"/>
        </w:rPr>
        <w:t>vorgesehenen</w:t>
      </w:r>
      <w:proofErr w:type="gramEnd"/>
      <w:r w:rsidRPr="00E51205">
        <w:rPr>
          <w:rFonts w:asciiTheme="minorHAnsi" w:hAnsiTheme="minorHAnsi" w:cstheme="minorHAnsi"/>
          <w:b/>
          <w:bCs/>
          <w:color w:val="000000"/>
        </w:rPr>
        <w:t xml:space="preserve"> 4-Wochenfrist.</w:t>
      </w:r>
    </w:p>
    <w:p w:rsidR="00F10FD9" w:rsidRPr="00E51205" w:rsidRDefault="00F10FD9" w:rsidP="00B90752">
      <w:pPr>
        <w:jc w:val="both"/>
        <w:rPr>
          <w:rFonts w:asciiTheme="minorHAnsi" w:hAnsiTheme="minorHAnsi" w:cstheme="minorHAnsi"/>
          <w:color w:val="000000"/>
        </w:rPr>
      </w:pPr>
    </w:p>
    <w:p w:rsidR="00F10FD9" w:rsidRPr="00A02B33" w:rsidRDefault="00086A7E" w:rsidP="00B90752">
      <w:pPr>
        <w:jc w:val="both"/>
        <w:rPr>
          <w:rFonts w:asciiTheme="minorHAnsi" w:hAnsiTheme="minorHAnsi" w:cstheme="minorHAnsi"/>
        </w:rPr>
      </w:pPr>
      <w:r w:rsidRPr="00E51205">
        <w:rPr>
          <w:rFonts w:asciiTheme="minorHAnsi" w:hAnsiTheme="minorHAnsi" w:cstheme="minorHAnsi"/>
          <w:color w:val="000000"/>
        </w:rPr>
        <w:t>Mit freundlichen Grüßen</w:t>
      </w:r>
    </w:p>
    <w:p w:rsidR="00B90752" w:rsidRDefault="00B90752" w:rsidP="00B90752">
      <w:pPr>
        <w:jc w:val="both"/>
        <w:rPr>
          <w:rFonts w:asciiTheme="minorHAnsi" w:hAnsiTheme="minorHAnsi" w:cstheme="minorHAnsi"/>
        </w:rPr>
      </w:pPr>
    </w:p>
    <w:p w:rsidR="00F10FD9" w:rsidRPr="00E51205" w:rsidRDefault="00086A7E" w:rsidP="00B90752">
      <w:pPr>
        <w:jc w:val="both"/>
        <w:rPr>
          <w:rFonts w:asciiTheme="minorHAnsi" w:hAnsiTheme="minorHAnsi" w:cstheme="minorHAnsi"/>
        </w:rPr>
      </w:pPr>
      <w:r w:rsidRPr="00E51205">
        <w:rPr>
          <w:rFonts w:asciiTheme="minorHAnsi" w:hAnsiTheme="minorHAnsi" w:cstheme="minorHAnsi"/>
        </w:rPr>
        <w:t>_______________</w:t>
      </w:r>
      <w:r w:rsidR="00B90752">
        <w:rPr>
          <w:rFonts w:asciiTheme="minorHAnsi" w:hAnsiTheme="minorHAnsi" w:cstheme="minorHAnsi"/>
        </w:rPr>
        <w:t>________________________</w:t>
      </w:r>
    </w:p>
    <w:p w:rsidR="00F10FD9" w:rsidRPr="00E51205" w:rsidRDefault="00086A7E" w:rsidP="00B90752">
      <w:pPr>
        <w:jc w:val="both"/>
        <w:rPr>
          <w:rFonts w:asciiTheme="minorHAnsi" w:hAnsiTheme="minorHAnsi" w:cstheme="minorHAnsi"/>
        </w:rPr>
      </w:pPr>
      <w:r w:rsidRPr="00E51205">
        <w:rPr>
          <w:rFonts w:asciiTheme="minorHAnsi" w:hAnsiTheme="minorHAnsi" w:cstheme="minorHAnsi"/>
        </w:rPr>
        <w:t>(XY, Personalratsvorsitzende/r  _____ in _____</w:t>
      </w:r>
      <w:r w:rsidR="00B90752">
        <w:rPr>
          <w:rFonts w:asciiTheme="minorHAnsi" w:hAnsiTheme="minorHAnsi" w:cstheme="minorHAnsi"/>
        </w:rPr>
        <w:t xml:space="preserve"> </w:t>
      </w:r>
      <w:r w:rsidRPr="00E51205">
        <w:rPr>
          <w:rFonts w:asciiTheme="minorHAnsi" w:hAnsiTheme="minorHAnsi" w:cstheme="minorHAnsi"/>
        </w:rPr>
        <w:t>)</w:t>
      </w:r>
    </w:p>
    <w:sectPr w:rsidR="00F10FD9" w:rsidRPr="00E51205">
      <w:headerReference w:type="default" r:id="rId7"/>
      <w:footerReference w:type="default" r:id="rId8"/>
      <w:pgSz w:w="11906" w:h="16838"/>
      <w:pgMar w:top="1276" w:right="1134" w:bottom="993" w:left="1134"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F9" w:rsidRDefault="008B74F9">
      <w:pPr>
        <w:spacing w:before="0"/>
      </w:pPr>
      <w:r>
        <w:separator/>
      </w:r>
    </w:p>
  </w:endnote>
  <w:endnote w:type="continuationSeparator" w:id="0">
    <w:p w:rsidR="008B74F9" w:rsidRDefault="008B74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52" w:rsidRPr="00B90752" w:rsidRDefault="00B90752">
    <w:pPr>
      <w:pStyle w:val="Fuzeile"/>
      <w:jc w:val="right"/>
      <w:rPr>
        <w:sz w:val="20"/>
        <w:szCs w:val="20"/>
      </w:rPr>
    </w:pPr>
  </w:p>
  <w:p w:rsidR="00F10FD9" w:rsidRPr="00B90752" w:rsidRDefault="00B90752" w:rsidP="00B90752">
    <w:pPr>
      <w:pStyle w:val="Fuzeile"/>
      <w:jc w:val="right"/>
      <w:rPr>
        <w:sz w:val="20"/>
        <w:szCs w:val="20"/>
      </w:rPr>
    </w:pPr>
    <w:sdt>
      <w:sdtPr>
        <w:rPr>
          <w:sz w:val="20"/>
          <w:szCs w:val="20"/>
        </w:rPr>
        <w:id w:val="735892663"/>
        <w:docPartObj>
          <w:docPartGallery w:val="Page Numbers (Bottom of Page)"/>
          <w:docPartUnique/>
        </w:docPartObj>
      </w:sdtPr>
      <w:sdtContent>
        <w:sdt>
          <w:sdtPr>
            <w:rPr>
              <w:sz w:val="20"/>
              <w:szCs w:val="20"/>
            </w:rPr>
            <w:id w:val="860082579"/>
            <w:docPartObj>
              <w:docPartGallery w:val="Page Numbers (Top of Page)"/>
              <w:docPartUnique/>
            </w:docPartObj>
          </w:sdtPr>
          <w:sdtContent>
            <w:r w:rsidRPr="00B90752">
              <w:rPr>
                <w:sz w:val="20"/>
                <w:szCs w:val="20"/>
              </w:rPr>
              <w:t xml:space="preserve">Seite </w:t>
            </w:r>
            <w:r w:rsidRPr="00B90752">
              <w:rPr>
                <w:b/>
                <w:bCs/>
                <w:sz w:val="20"/>
                <w:szCs w:val="20"/>
              </w:rPr>
              <w:fldChar w:fldCharType="begin"/>
            </w:r>
            <w:r w:rsidRPr="00B90752">
              <w:rPr>
                <w:b/>
                <w:bCs/>
                <w:sz w:val="20"/>
                <w:szCs w:val="20"/>
              </w:rPr>
              <w:instrText>PAGE</w:instrText>
            </w:r>
            <w:r w:rsidRPr="00B90752">
              <w:rPr>
                <w:b/>
                <w:bCs/>
                <w:sz w:val="20"/>
                <w:szCs w:val="20"/>
              </w:rPr>
              <w:fldChar w:fldCharType="separate"/>
            </w:r>
            <w:r w:rsidR="00055A99">
              <w:rPr>
                <w:b/>
                <w:bCs/>
                <w:noProof/>
                <w:sz w:val="20"/>
                <w:szCs w:val="20"/>
              </w:rPr>
              <w:t>2</w:t>
            </w:r>
            <w:r w:rsidRPr="00B90752">
              <w:rPr>
                <w:b/>
                <w:bCs/>
                <w:sz w:val="20"/>
                <w:szCs w:val="20"/>
              </w:rPr>
              <w:fldChar w:fldCharType="end"/>
            </w:r>
            <w:r w:rsidRPr="00B90752">
              <w:rPr>
                <w:sz w:val="20"/>
                <w:szCs w:val="20"/>
              </w:rPr>
              <w:t xml:space="preserve"> von </w:t>
            </w:r>
            <w:r w:rsidRPr="00B90752">
              <w:rPr>
                <w:b/>
                <w:bCs/>
                <w:sz w:val="20"/>
                <w:szCs w:val="20"/>
              </w:rPr>
              <w:fldChar w:fldCharType="begin"/>
            </w:r>
            <w:r w:rsidRPr="00B90752">
              <w:rPr>
                <w:b/>
                <w:bCs/>
                <w:sz w:val="20"/>
                <w:szCs w:val="20"/>
              </w:rPr>
              <w:instrText>NUMPAGES</w:instrText>
            </w:r>
            <w:r w:rsidRPr="00B90752">
              <w:rPr>
                <w:b/>
                <w:bCs/>
                <w:sz w:val="20"/>
                <w:szCs w:val="20"/>
              </w:rPr>
              <w:fldChar w:fldCharType="separate"/>
            </w:r>
            <w:r w:rsidR="00055A99">
              <w:rPr>
                <w:b/>
                <w:bCs/>
                <w:noProof/>
                <w:sz w:val="20"/>
                <w:szCs w:val="20"/>
              </w:rPr>
              <w:t>2</w:t>
            </w:r>
            <w:r w:rsidRPr="00B90752">
              <w:rPr>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F9" w:rsidRDefault="008B74F9">
      <w:pPr>
        <w:spacing w:before="0"/>
      </w:pPr>
      <w:r>
        <w:separator/>
      </w:r>
    </w:p>
  </w:footnote>
  <w:footnote w:type="continuationSeparator" w:id="0">
    <w:p w:rsidR="008B74F9" w:rsidRDefault="008B74F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D9" w:rsidRDefault="00F10FD9">
    <w:pPr>
      <w:pStyle w:val="Kopfzeile"/>
      <w:jc w:val="right"/>
      <w:rPr>
        <w:b/>
      </w:rPr>
    </w:pPr>
  </w:p>
  <w:p w:rsidR="00F10FD9" w:rsidRDefault="00F10F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D9"/>
    <w:rsid w:val="00025DFF"/>
    <w:rsid w:val="00055A99"/>
    <w:rsid w:val="00086A7E"/>
    <w:rsid w:val="001A11FF"/>
    <w:rsid w:val="00243863"/>
    <w:rsid w:val="00277E72"/>
    <w:rsid w:val="00321890"/>
    <w:rsid w:val="00322C4E"/>
    <w:rsid w:val="00390C00"/>
    <w:rsid w:val="0044618A"/>
    <w:rsid w:val="00484540"/>
    <w:rsid w:val="00585734"/>
    <w:rsid w:val="0059369E"/>
    <w:rsid w:val="006F131C"/>
    <w:rsid w:val="00716F56"/>
    <w:rsid w:val="00720210"/>
    <w:rsid w:val="007A6195"/>
    <w:rsid w:val="007B00E9"/>
    <w:rsid w:val="007F13D8"/>
    <w:rsid w:val="00863FF7"/>
    <w:rsid w:val="008B74F9"/>
    <w:rsid w:val="00A02B33"/>
    <w:rsid w:val="00A136D2"/>
    <w:rsid w:val="00A65F21"/>
    <w:rsid w:val="00B846BD"/>
    <w:rsid w:val="00B90752"/>
    <w:rsid w:val="00CD6410"/>
    <w:rsid w:val="00D40E5E"/>
    <w:rsid w:val="00E51205"/>
    <w:rsid w:val="00E92790"/>
    <w:rsid w:val="00F10FD9"/>
    <w:rsid w:val="00F51BF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F2E2B"/>
  </w:style>
  <w:style w:type="character" w:customStyle="1" w:styleId="FuzeileZchn">
    <w:name w:val="Fußzeile Zchn"/>
    <w:basedOn w:val="Absatz-Standardschriftart"/>
    <w:link w:val="Fuzeile"/>
    <w:uiPriority w:val="99"/>
    <w:qFormat/>
    <w:rsid w:val="006F2E2B"/>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Aufzhlungszeichen2">
    <w:name w:val="Aufzählungszeichen2"/>
    <w:qFormat/>
    <w:rPr>
      <w:rFonts w:ascii="OpenSymbol" w:eastAsia="OpenSymbol" w:hAnsi="OpenSymbol" w:cs="OpenSymbol"/>
    </w:rPr>
  </w:style>
  <w:style w:type="character" w:customStyle="1" w:styleId="ListLabel28">
    <w:name w:val="ListLabel 28"/>
    <w:qFormat/>
    <w:rPr>
      <w:rFonts w:ascii="Calibri" w:hAnsi="Calibri" w:cs="OpenSymbol"/>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Calibri" w:hAnsi="Calibri" w:cs="OpenSymbol"/>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before="0" w:after="140" w:line="276" w:lineRule="auto"/>
    </w:pPr>
  </w:style>
  <w:style w:type="paragraph" w:styleId="Liste">
    <w:name w:val="List"/>
    <w:basedOn w:val="Textkrper"/>
  </w:style>
  <w:style w:type="paragraph" w:styleId="Beschriftung">
    <w:name w:val="caption"/>
    <w:basedOn w:val="Standard"/>
    <w:qFormat/>
    <w:pPr>
      <w:suppressLineNumbers/>
      <w:spacing w:after="120"/>
    </w:pPr>
    <w:rPr>
      <w:i/>
      <w:iCs/>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6F2E2B"/>
    <w:pPr>
      <w:tabs>
        <w:tab w:val="center" w:pos="4536"/>
        <w:tab w:val="right" w:pos="9072"/>
      </w:tabs>
      <w:spacing w:before="0"/>
    </w:pPr>
  </w:style>
  <w:style w:type="paragraph" w:styleId="Fuzeile">
    <w:name w:val="footer"/>
    <w:basedOn w:val="Standard"/>
    <w:link w:val="FuzeileZchn"/>
    <w:uiPriority w:val="99"/>
    <w:unhideWhenUsed/>
    <w:rsid w:val="006F2E2B"/>
    <w:pPr>
      <w:tabs>
        <w:tab w:val="center" w:pos="4536"/>
        <w:tab w:val="right" w:pos="9072"/>
      </w:tabs>
      <w:spacing w:before="0"/>
    </w:pPr>
  </w:style>
  <w:style w:type="paragraph" w:customStyle="1" w:styleId="gewBetreff">
    <w:name w:val="gewBetreff"/>
    <w:basedOn w:val="Standard"/>
    <w:link w:val="gewBetreffZchn"/>
    <w:qFormat/>
    <w:rsid w:val="00484540"/>
    <w:pPr>
      <w:autoSpaceDE w:val="0"/>
      <w:autoSpaceDN w:val="0"/>
      <w:adjustRightInd w:val="0"/>
      <w:spacing w:before="0" w:line="250" w:lineRule="exact"/>
    </w:pPr>
    <w:rPr>
      <w:rFonts w:ascii="Calibri" w:hAnsi="Calibri" w:cs="Calibri"/>
      <w:b/>
      <w:color w:val="000000"/>
      <w:sz w:val="22"/>
      <w:szCs w:val="22"/>
      <w:lang w:val="en-US"/>
    </w:rPr>
  </w:style>
  <w:style w:type="character" w:customStyle="1" w:styleId="gewBetreffZchn">
    <w:name w:val="gewBetreff Zchn"/>
    <w:link w:val="gewBetreff"/>
    <w:rsid w:val="00484540"/>
    <w:rPr>
      <w:rFonts w:ascii="Calibri" w:hAnsi="Calibri" w:cs="Calibri"/>
      <w:b/>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F2E2B"/>
  </w:style>
  <w:style w:type="character" w:customStyle="1" w:styleId="FuzeileZchn">
    <w:name w:val="Fußzeile Zchn"/>
    <w:basedOn w:val="Absatz-Standardschriftart"/>
    <w:link w:val="Fuzeile"/>
    <w:uiPriority w:val="99"/>
    <w:qFormat/>
    <w:rsid w:val="006F2E2B"/>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Aufzhlungszeichen2">
    <w:name w:val="Aufzählungszeichen2"/>
    <w:qFormat/>
    <w:rPr>
      <w:rFonts w:ascii="OpenSymbol" w:eastAsia="OpenSymbol" w:hAnsi="OpenSymbol" w:cs="OpenSymbol"/>
    </w:rPr>
  </w:style>
  <w:style w:type="character" w:customStyle="1" w:styleId="ListLabel28">
    <w:name w:val="ListLabel 28"/>
    <w:qFormat/>
    <w:rPr>
      <w:rFonts w:ascii="Calibri" w:hAnsi="Calibri" w:cs="OpenSymbol"/>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Calibri" w:hAnsi="Calibri" w:cs="OpenSymbol"/>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before="0" w:after="140" w:line="276" w:lineRule="auto"/>
    </w:pPr>
  </w:style>
  <w:style w:type="paragraph" w:styleId="Liste">
    <w:name w:val="List"/>
    <w:basedOn w:val="Textkrper"/>
  </w:style>
  <w:style w:type="paragraph" w:styleId="Beschriftung">
    <w:name w:val="caption"/>
    <w:basedOn w:val="Standard"/>
    <w:qFormat/>
    <w:pPr>
      <w:suppressLineNumbers/>
      <w:spacing w:after="120"/>
    </w:pPr>
    <w:rPr>
      <w:i/>
      <w:iCs/>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6F2E2B"/>
    <w:pPr>
      <w:tabs>
        <w:tab w:val="center" w:pos="4536"/>
        <w:tab w:val="right" w:pos="9072"/>
      </w:tabs>
      <w:spacing w:before="0"/>
    </w:pPr>
  </w:style>
  <w:style w:type="paragraph" w:styleId="Fuzeile">
    <w:name w:val="footer"/>
    <w:basedOn w:val="Standard"/>
    <w:link w:val="FuzeileZchn"/>
    <w:uiPriority w:val="99"/>
    <w:unhideWhenUsed/>
    <w:rsid w:val="006F2E2B"/>
    <w:pPr>
      <w:tabs>
        <w:tab w:val="center" w:pos="4536"/>
        <w:tab w:val="right" w:pos="9072"/>
      </w:tabs>
      <w:spacing w:before="0"/>
    </w:pPr>
  </w:style>
  <w:style w:type="paragraph" w:customStyle="1" w:styleId="gewBetreff">
    <w:name w:val="gewBetreff"/>
    <w:basedOn w:val="Standard"/>
    <w:link w:val="gewBetreffZchn"/>
    <w:qFormat/>
    <w:rsid w:val="00484540"/>
    <w:pPr>
      <w:autoSpaceDE w:val="0"/>
      <w:autoSpaceDN w:val="0"/>
      <w:adjustRightInd w:val="0"/>
      <w:spacing w:before="0" w:line="250" w:lineRule="exact"/>
    </w:pPr>
    <w:rPr>
      <w:rFonts w:ascii="Calibri" w:hAnsi="Calibri" w:cs="Calibri"/>
      <w:b/>
      <w:color w:val="000000"/>
      <w:sz w:val="22"/>
      <w:szCs w:val="22"/>
      <w:lang w:val="en-US"/>
    </w:rPr>
  </w:style>
  <w:style w:type="character" w:customStyle="1" w:styleId="gewBetreffZchn">
    <w:name w:val="gewBetreff Zchn"/>
    <w:link w:val="gewBetreff"/>
    <w:rsid w:val="00484540"/>
    <w:rPr>
      <w:rFonts w:ascii="Calibri" w:hAnsi="Calibri" w:cs="Calibri"/>
      <w:b/>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HPRLL</dc:creator>
  <cp:lastModifiedBy>Richard Maydorn</cp:lastModifiedBy>
  <cp:revision>3</cp:revision>
  <dcterms:created xsi:type="dcterms:W3CDTF">2022-01-21T15:29:00Z</dcterms:created>
  <dcterms:modified xsi:type="dcterms:W3CDTF">2022-01-21T15:44:00Z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Land Hessen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